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名　　稱：師資培育法施行細則</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修正日期：民國</w:t>
      </w:r>
      <w:r>
        <w:rPr>
          <w:rFonts w:ascii="細明體" w:eastAsia="細明體" w:cs="細明體"/>
          <w:kern w:val="0"/>
          <w:szCs w:val="24"/>
        </w:rPr>
        <w:t xml:space="preserve"> 107 </w:t>
      </w:r>
      <w:r>
        <w:rPr>
          <w:rFonts w:ascii="細明體" w:eastAsia="細明體" w:cs="細明體" w:hint="eastAsia"/>
          <w:kern w:val="0"/>
          <w:szCs w:val="24"/>
        </w:rPr>
        <w:t>年</w:t>
      </w:r>
      <w:r>
        <w:rPr>
          <w:rFonts w:ascii="細明體" w:eastAsia="細明體" w:cs="細明體"/>
          <w:kern w:val="0"/>
          <w:szCs w:val="24"/>
        </w:rPr>
        <w:t xml:space="preserve"> 01 </w:t>
      </w:r>
      <w:r>
        <w:rPr>
          <w:rFonts w:ascii="細明體" w:eastAsia="細明體" w:cs="細明體" w:hint="eastAsia"/>
          <w:kern w:val="0"/>
          <w:szCs w:val="24"/>
        </w:rPr>
        <w:t>月</w:t>
      </w:r>
      <w:r>
        <w:rPr>
          <w:rFonts w:ascii="細明體" w:eastAsia="細明體" w:cs="細明體"/>
          <w:kern w:val="0"/>
          <w:szCs w:val="24"/>
        </w:rPr>
        <w:t xml:space="preserve"> 18 </w:t>
      </w:r>
      <w:r>
        <w:rPr>
          <w:rFonts w:ascii="細明體" w:eastAsia="細明體" w:cs="細明體" w:hint="eastAsia"/>
          <w:kern w:val="0"/>
          <w:szCs w:val="24"/>
        </w:rPr>
        <w:t>日</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生效狀態：※本法規部分或全部條文尚未生效</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 xml:space="preserve">　　　　　本細則</w:t>
      </w:r>
      <w:r>
        <w:rPr>
          <w:rFonts w:ascii="細明體" w:eastAsia="細明體" w:cs="細明體"/>
          <w:kern w:val="0"/>
          <w:szCs w:val="24"/>
        </w:rPr>
        <w:t xml:space="preserve"> 107.01.18 </w:t>
      </w:r>
      <w:r>
        <w:rPr>
          <w:rFonts w:ascii="細明體" w:eastAsia="細明體" w:cs="細明體" w:hint="eastAsia"/>
          <w:kern w:val="0"/>
          <w:szCs w:val="24"/>
        </w:rPr>
        <w:t>修正全文</w:t>
      </w:r>
      <w:r>
        <w:rPr>
          <w:rFonts w:ascii="細明體" w:eastAsia="細明體" w:cs="細明體"/>
          <w:kern w:val="0"/>
          <w:szCs w:val="24"/>
        </w:rPr>
        <w:t xml:space="preserve"> 9 </w:t>
      </w:r>
      <w:r>
        <w:rPr>
          <w:rFonts w:ascii="細明體" w:eastAsia="細明體" w:cs="細明體" w:hint="eastAsia"/>
          <w:kern w:val="0"/>
          <w:szCs w:val="24"/>
        </w:rPr>
        <w:t>條自中華民國一百零七年二月一日施行</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 xml:space="preserve">　　　　　。</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法規類別：行政</w:t>
      </w:r>
      <w:r>
        <w:rPr>
          <w:rFonts w:ascii="細明體" w:eastAsia="細明體" w:cs="細明體"/>
          <w:kern w:val="0"/>
          <w:szCs w:val="24"/>
        </w:rPr>
        <w:t xml:space="preserve"> </w:t>
      </w:r>
      <w:r>
        <w:rPr>
          <w:rFonts w:ascii="細明體" w:eastAsia="細明體" w:cs="細明體" w:hint="eastAsia"/>
          <w:kern w:val="0"/>
          <w:szCs w:val="24"/>
        </w:rPr>
        <w:t>＞</w:t>
      </w:r>
      <w:r>
        <w:rPr>
          <w:rFonts w:ascii="細明體" w:eastAsia="細明體" w:cs="細明體"/>
          <w:kern w:val="0"/>
          <w:szCs w:val="24"/>
        </w:rPr>
        <w:t xml:space="preserve"> </w:t>
      </w:r>
      <w:r>
        <w:rPr>
          <w:rFonts w:ascii="細明體" w:eastAsia="細明體" w:cs="細明體" w:hint="eastAsia"/>
          <w:kern w:val="0"/>
          <w:szCs w:val="24"/>
        </w:rPr>
        <w:t>教育部</w:t>
      </w:r>
      <w:r>
        <w:rPr>
          <w:rFonts w:ascii="細明體" w:eastAsia="細明體" w:cs="細明體"/>
          <w:kern w:val="0"/>
          <w:szCs w:val="24"/>
        </w:rPr>
        <w:t xml:space="preserve"> </w:t>
      </w:r>
      <w:r>
        <w:rPr>
          <w:rFonts w:ascii="細明體" w:eastAsia="細明體" w:cs="細明體" w:hint="eastAsia"/>
          <w:kern w:val="0"/>
          <w:szCs w:val="24"/>
        </w:rPr>
        <w:t>＞</w:t>
      </w:r>
      <w:r>
        <w:rPr>
          <w:rFonts w:ascii="細明體" w:eastAsia="細明體" w:cs="細明體"/>
          <w:kern w:val="0"/>
          <w:szCs w:val="24"/>
        </w:rPr>
        <w:t xml:space="preserve"> </w:t>
      </w:r>
      <w:r>
        <w:rPr>
          <w:rFonts w:ascii="細明體" w:eastAsia="細明體" w:cs="細明體" w:hint="eastAsia"/>
          <w:kern w:val="0"/>
          <w:szCs w:val="24"/>
        </w:rPr>
        <w:t>師資培育及藝術教育目</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本細則依師資培育法（以下簡稱本法）第二十六條規定訂定之。</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本法第三條第三款師資職前教育課程由各師資培育之大學依教師專業素養</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指引及師資職前教育課程基準自行規劃，並報中央主管機關備查。</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3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本法第三條第五款教育專業課程及第十條第一項第二款教育實習，合稱教</w:t>
      </w:r>
    </w:p>
    <w:p w:rsidR="00977253" w:rsidRDefault="00977253" w:rsidP="00977253">
      <w:pPr>
        <w:autoSpaceDE w:val="0"/>
        <w:autoSpaceDN w:val="0"/>
        <w:adjustRightInd w:val="0"/>
        <w:rPr>
          <w:rFonts w:ascii="細明體" w:eastAsia="細明體" w:cs="細明體"/>
          <w:kern w:val="0"/>
          <w:szCs w:val="24"/>
        </w:rPr>
      </w:pPr>
      <w:proofErr w:type="gramStart"/>
      <w:r>
        <w:rPr>
          <w:rFonts w:ascii="細明體" w:eastAsia="細明體" w:cs="細明體" w:hint="eastAsia"/>
          <w:kern w:val="0"/>
          <w:szCs w:val="24"/>
        </w:rPr>
        <w:t>育學程</w:t>
      </w:r>
      <w:proofErr w:type="gramEnd"/>
      <w:r>
        <w:rPr>
          <w:rFonts w:ascii="細明體" w:eastAsia="細明體" w:cs="細明體" w:hint="eastAsia"/>
          <w:kern w:val="0"/>
          <w:szCs w:val="24"/>
        </w:rPr>
        <w:t>。</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4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師資培育之大學依本法第七條第二項規定合併規劃之中小學校師資類科，</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其師資職前教育課程之修習、教師資格考試之實施方式與內容及教育實習</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之修習，經師資培育審議會審議通過後，由中央主管機關定之。</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5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已取得本法第七條中等學校類科合格教師證書，並修畢中等學校類科其他</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專門課程者，由師資培育之大學發給任教專門課程認定證明書及專門課程</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學分表，並造具名冊送中央主管機關發給該類科教師證書，免依規定參加</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教師資格檢定。</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已取得本法第七條國民小學類科合格教師證書，並修畢中央主管機關指定</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之國民小學類科特定領域專長專門課程者，得</w:t>
      </w:r>
      <w:proofErr w:type="gramStart"/>
      <w:r>
        <w:rPr>
          <w:rFonts w:ascii="細明體" w:eastAsia="細明體" w:cs="細明體" w:hint="eastAsia"/>
          <w:kern w:val="0"/>
          <w:szCs w:val="24"/>
        </w:rPr>
        <w:t>準</w:t>
      </w:r>
      <w:proofErr w:type="gramEnd"/>
      <w:r>
        <w:rPr>
          <w:rFonts w:ascii="細明體" w:eastAsia="細明體" w:cs="細明體" w:hint="eastAsia"/>
          <w:kern w:val="0"/>
          <w:szCs w:val="24"/>
        </w:rPr>
        <w:t>用前項規定辦理。</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特殊教育中等學校及國民小學教育階段合格教師，得</w:t>
      </w:r>
      <w:proofErr w:type="gramStart"/>
      <w:r>
        <w:rPr>
          <w:rFonts w:ascii="細明體" w:eastAsia="細明體" w:cs="細明體" w:hint="eastAsia"/>
          <w:kern w:val="0"/>
          <w:szCs w:val="24"/>
        </w:rPr>
        <w:t>準</w:t>
      </w:r>
      <w:proofErr w:type="gramEnd"/>
      <w:r>
        <w:rPr>
          <w:rFonts w:ascii="細明體" w:eastAsia="細明體" w:cs="細明體" w:hint="eastAsia"/>
          <w:kern w:val="0"/>
          <w:szCs w:val="24"/>
        </w:rPr>
        <w:t>用前二項規定辦理</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6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依本法第八條第一項及第二項規定修習師資職前教育課程之學生，依大學</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法規定，取得畢業資格者，得不繼續修習師資職前教育課程，先行畢業。</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本法第八條第三項所定師資培育之大學招收大學畢業生，修習師資職前教</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育課程者，稱為學士後教育學分班。</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前二項已修畢師資職前教育課程，並通過教師資格考試者，得自行向原師</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資培育之大學或其他開設有相同師資類科之師資培育之大學申請修習教育</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實習。</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前項教育實習成績及格者，由原師資培育之大學依本法第十一條規定造具</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名冊，送中央主管機關發給教師證書。但原師資培育之大學已</w:t>
      </w:r>
      <w:proofErr w:type="gramStart"/>
      <w:r>
        <w:rPr>
          <w:rFonts w:ascii="細明體" w:eastAsia="細明體" w:cs="細明體" w:hint="eastAsia"/>
          <w:kern w:val="0"/>
          <w:szCs w:val="24"/>
        </w:rPr>
        <w:t>停招或</w:t>
      </w:r>
      <w:proofErr w:type="gramEnd"/>
      <w:r>
        <w:rPr>
          <w:rFonts w:ascii="細明體" w:eastAsia="細明體" w:cs="細明體" w:hint="eastAsia"/>
          <w:kern w:val="0"/>
          <w:szCs w:val="24"/>
        </w:rPr>
        <w:t>停辦</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lastRenderedPageBreak/>
        <w:t>者，得由辦理教育實習之師資培育之大學會同原師資培育之大學依本法第</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十一條規定造具名冊，送中央主管機關發給教師證書。</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7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本法第十六條第一項所定實習就業輔導單位，應給予畢業生適當輔導，並</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建立就業資訊、諮詢及畢業生就業資料。</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8 </w:t>
      </w:r>
      <w:r>
        <w:rPr>
          <w:rFonts w:ascii="細明體" w:eastAsia="細明體" w:cs="細明體" w:hint="eastAsia"/>
          <w:kern w:val="0"/>
          <w:szCs w:val="24"/>
        </w:rPr>
        <w:t>條</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師資培育之大學依本法第二十條第二項所設教師在職進修專責單位辦理之</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各項進修，其授予學位或發給學分證明書，除依本法相關規定外，並依大</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學法及學位授予法相關規定辦理。</w:t>
      </w:r>
    </w:p>
    <w:p w:rsidR="00977253" w:rsidRDefault="00977253" w:rsidP="00977253">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9 </w:t>
      </w:r>
      <w:r>
        <w:rPr>
          <w:rFonts w:ascii="細明體" w:eastAsia="細明體" w:cs="細明體" w:hint="eastAsia"/>
          <w:kern w:val="0"/>
          <w:szCs w:val="24"/>
        </w:rPr>
        <w:t>條</w:t>
      </w:r>
    </w:p>
    <w:p w:rsidR="009D5A1B" w:rsidRDefault="00977253" w:rsidP="00977253">
      <w:r>
        <w:rPr>
          <w:rFonts w:ascii="細明體" w:eastAsia="細明體" w:cs="細明體" w:hint="eastAsia"/>
          <w:kern w:val="0"/>
          <w:szCs w:val="24"/>
        </w:rPr>
        <w:t>本細則自中華民國一百零七年二月一日施行。</w:t>
      </w:r>
      <w:bookmarkStart w:id="0" w:name="_GoBack"/>
      <w:bookmarkEnd w:id="0"/>
    </w:p>
    <w:sectPr w:rsidR="009D5A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1B"/>
    <w:rsid w:val="0014111B"/>
    <w:rsid w:val="00321BB3"/>
    <w:rsid w:val="007634BD"/>
    <w:rsid w:val="00977253"/>
    <w:rsid w:val="00A47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Company>OEM</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2018-09-20T03:41:00Z</dcterms:created>
  <dcterms:modified xsi:type="dcterms:W3CDTF">2018-09-20T03:41:00Z</dcterms:modified>
</cp:coreProperties>
</file>